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E026" w14:textId="77777777" w:rsidR="008047BD" w:rsidRDefault="008047BD" w:rsidP="004637DE">
      <w:pPr>
        <w:spacing w:after="0"/>
        <w:ind w:left="-851" w:hanging="142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14:paraId="20F9D91A" w14:textId="77777777" w:rsidR="008047BD" w:rsidRDefault="008047BD" w:rsidP="004637DE">
      <w:pPr>
        <w:spacing w:after="0"/>
        <w:ind w:left="-851" w:hanging="142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14:paraId="6C5364BC" w14:textId="77777777" w:rsidR="008047BD" w:rsidRDefault="008047BD" w:rsidP="008047BD">
      <w:pPr>
        <w:spacing w:after="0"/>
        <w:ind w:left="-851" w:hanging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опыта работы </w:t>
      </w:r>
    </w:p>
    <w:p w14:paraId="062C3603" w14:textId="09FDE553" w:rsidR="008047BD" w:rsidRDefault="008047BD" w:rsidP="008047BD">
      <w:pPr>
        <w:spacing w:after="0"/>
        <w:ind w:left="-851" w:hanging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воспитателя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Железняк О.В.</w:t>
      </w:r>
    </w:p>
    <w:p w14:paraId="2A60C34B" w14:textId="3CC91A2C" w:rsidR="008047BD" w:rsidRPr="008047BD" w:rsidRDefault="008047BD" w:rsidP="008047BD">
      <w:pPr>
        <w:spacing w:after="0"/>
        <w:ind w:left="-851" w:hanging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МБДОУ д/с №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 </w:t>
      </w:r>
    </w:p>
    <w:p w14:paraId="4EFECADA" w14:textId="77777777" w:rsidR="008047BD" w:rsidRDefault="008047BD" w:rsidP="004637DE">
      <w:pPr>
        <w:spacing w:after="0"/>
        <w:ind w:left="-851" w:hanging="142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14:paraId="663A0F11" w14:textId="564C7A5B" w:rsidR="004637DE" w:rsidRPr="008047BD" w:rsidRDefault="004637DE" w:rsidP="004637DE">
      <w:pPr>
        <w:spacing w:after="0"/>
        <w:ind w:left="-851" w:hanging="142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047BD">
        <w:rPr>
          <w:rFonts w:ascii="Times New Roman" w:hAnsi="Times New Roman" w:cs="Times New Roman"/>
          <w:color w:val="000000" w:themeColor="text1"/>
          <w:sz w:val="40"/>
          <w:szCs w:val="40"/>
        </w:rPr>
        <w:t>Что такое интерактивные тетради?</w:t>
      </w:r>
    </w:p>
    <w:p w14:paraId="2E5037F4" w14:textId="27B6EE70" w:rsidR="007E6DE0" w:rsidRPr="008047BD" w:rsidRDefault="008047BD" w:rsidP="004637DE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047B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4637DE" w:rsidRPr="008047BD">
        <w:rPr>
          <w:rFonts w:ascii="Times New Roman" w:hAnsi="Times New Roman" w:cs="Times New Roman"/>
          <w:color w:val="000000" w:themeColor="text1"/>
          <w:sz w:val="40"/>
          <w:szCs w:val="40"/>
        </w:rPr>
        <w:t>В чем их секрет?</w:t>
      </w:r>
    </w:p>
    <w:p w14:paraId="710826D4" w14:textId="77777777" w:rsidR="00B82894" w:rsidRPr="008047BD" w:rsidRDefault="007574E7" w:rsidP="004637D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современного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сделать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</w:t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 только познавательн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, но и интересн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может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привлечь</w:t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 заставить окунуться в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окружающий</w:t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мир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с головой?</w:t>
      </w:r>
      <w:r w:rsidR="004637D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0F4959C8" w14:textId="27983E45" w:rsidR="007574E7" w:rsidRPr="008047BD" w:rsidRDefault="007574E7" w:rsidP="007574E7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м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удрено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скучные методы обучения приводят не только к потере интереса у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и, зачастую – к эмоциональному выгоранию 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воспитателей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дети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отвлекаются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откровенно игнорируют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руки сами опускаются.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напротив – вид увлеченных детских лиц радует сердце любого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педагога.</w:t>
      </w:r>
    </w:p>
    <w:p w14:paraId="2C120080" w14:textId="0FBF1CA3" w:rsidR="00B82894" w:rsidRPr="008047BD" w:rsidRDefault="007574E7" w:rsidP="00B82894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 бы образовательная деятельность стала интересной, вовлеченной, предлагаю не стандартный вид рефлексии: «Интерактивные 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тетради». И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нтерактивные тетради </w:t>
      </w:r>
      <w:r w:rsidR="00164E0F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— это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эффективный и увлекательный способ изучения 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окружающего мира.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обожают заниматься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1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! Что же это такое? Как их использовать</w:t>
      </w:r>
      <w:r w:rsidR="00164E0F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воспитателя</w:t>
      </w:r>
      <w:r w:rsidR="00B8289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? Всё по порядку.</w:t>
      </w:r>
    </w:p>
    <w:p w14:paraId="2E1DBCE5" w14:textId="36C5A234" w:rsidR="001C26CF" w:rsidRPr="008047BD" w:rsidRDefault="00164E0F" w:rsidP="00164E0F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Это новый, абсолютно свежий взгляд на 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рефлексию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. Интерактивные тетради — это такие тетради, в которые включены интерактивные элементы: кармашки с карточками, разные книжечки с окошками, книжки-гармошки, какие-то выдвигающиеся элементы, картинки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рисунки детей. Такие тетради дети делают самостоятельно. Смотрится это очень интересно! </w:t>
      </w:r>
    </w:p>
    <w:p w14:paraId="6E38DBE9" w14:textId="385D9486" w:rsidR="0065492E" w:rsidRPr="008047BD" w:rsidRDefault="001C26CF" w:rsidP="0065492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E0F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применяем тетради со средней группы.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ребенка своя тетрадка. </w:t>
      </w:r>
      <w:r w:rsidR="00430088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и самое важное правило – оформление предоставляется каждому </w:t>
      </w:r>
      <w:r w:rsidR="005631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отдельно</w:t>
      </w:r>
      <w:r w:rsidR="00430088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о</w:t>
      </w:r>
      <w:r w:rsidR="00430088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н может обрат</w:t>
      </w:r>
      <w:r w:rsidR="005631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430088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ься за помощью как к воспитателю, так и к родителям. Интерактивные тетради воспитанники могут забирать домой.</w:t>
      </w:r>
      <w:r w:rsidR="00430088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Итогом любой образовательной деятельности становится заполнение 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таких тетрадей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Педагог 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заранее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вырезки, 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распечатки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, наклейки, рисунки по определенной теме.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вклеить кармашки, книжечки. 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Шаблоны бывают разных видов, простые и сложные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. Это зависит от задачи, которую ставит перед собой педагог. Во время обсуждения с воспитанниками воспитатель предлагает приклеить, нарисовать самые запоминающиеся события, которые произошли сегодня с ребятами, изобразить смайликами свое настроение, а также заинтересованность темой.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могут быть смайлики или наклейки педагог обсуждает с детьми. </w:t>
      </w:r>
      <w:r w:rsidR="0065492E" w:rsidRPr="008047BD">
        <w:t xml:space="preserve"> </w:t>
      </w:r>
      <w:r w:rsidR="006549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Интерактивные тетради стимулируют к постоянному просматриванию и повторению. А это очень важно! </w:t>
      </w:r>
    </w:p>
    <w:p w14:paraId="56C7F52B" w14:textId="7232EA3D" w:rsidR="0056312E" w:rsidRPr="008047BD" w:rsidRDefault="00430088" w:rsidP="0056312E">
      <w:pPr>
        <w:spacing w:after="0"/>
        <w:ind w:left="-567"/>
        <w:jc w:val="both"/>
      </w:pP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C26CF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могут в течении дня пользоваться своей тетрадкой.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и систематизировать информацию, ведь с каждым годом всё больше и больше им приходится запоминать и обрабатывать её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. Так же</w:t>
      </w:r>
      <w:r w:rsidRPr="008047BD"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дети проявляют свою индивидуальность и фантазию, вовлечены в процесс, развивают творческие способности, потому что каждый элемент они вырезают, приклеивают, разукрашивают, думают, как оформить следующий шаблон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. Мы отметили, что у ребят</w:t>
      </w:r>
      <w:r w:rsidRPr="008047BD">
        <w:t xml:space="preserve">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поддерживается постоянный интерес к тетрадям,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повышается мотивация.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12E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Очень часто, дети делятся друг с другом идеями, обсуждают, как сделать тетрадь еще лучше и интересней.</w:t>
      </w:r>
      <w:r w:rsidR="0056312E" w:rsidRPr="008047BD">
        <w:t xml:space="preserve"> 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оявляется желание похвастаться и обсудить проделанную работу с родителями, родственниками, друзьями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дети брали интерактивные тетрадки домой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воочию увидел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какой эффект дает 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без повторения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264" w:rsidRPr="008047BD">
        <w:t xml:space="preserve"> 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нтерактивные тетради не оставляют равнодушными ни одного ребенка.</w:t>
      </w:r>
      <w:r w:rsidR="003B0264"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DC3340" w14:textId="2651107C" w:rsidR="0056312E" w:rsidRDefault="0056312E" w:rsidP="0056312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BD">
        <w:tab/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нашему опыту, после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интерактивны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тетрад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свою работу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>ы увидите счастливые глаза детей их искренний интерес и результаты, которые просто поражают своей быстротой</w:t>
      </w:r>
      <w:r w:rsidRPr="0080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C9D55E1" w14:textId="1FC7EE57" w:rsidR="008047BD" w:rsidRDefault="008047BD" w:rsidP="0056312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Предлагаю и вам воспользоваться данной методикой. Уверена, вашим детям понравится. </w:t>
      </w:r>
    </w:p>
    <w:p w14:paraId="0EF2354C" w14:textId="47E8F54C" w:rsidR="008047BD" w:rsidRDefault="008047BD" w:rsidP="0056312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Спасибо за внимание.</w:t>
      </w:r>
    </w:p>
    <w:p w14:paraId="357D2D67" w14:textId="0E40D96F" w:rsidR="008047BD" w:rsidRPr="008047BD" w:rsidRDefault="008047BD" w:rsidP="0056312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7D19A" w14:textId="68E231FE" w:rsidR="0056312E" w:rsidRPr="0056312E" w:rsidRDefault="008047BD" w:rsidP="0056312E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1F477" wp14:editId="4909EA67">
            <wp:simplePos x="0" y="0"/>
            <wp:positionH relativeFrom="page">
              <wp:align>center</wp:align>
            </wp:positionH>
            <wp:positionV relativeFrom="paragraph">
              <wp:posOffset>20138</wp:posOffset>
            </wp:positionV>
            <wp:extent cx="406019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485" y="21419"/>
                <wp:lineTo x="214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16298" r="32908" b="12288"/>
                    <a:stretch/>
                  </pic:blipFill>
                  <pic:spPr bwMode="auto">
                    <a:xfrm>
                      <a:off x="0" y="0"/>
                      <a:ext cx="4060190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69F75" w14:textId="09B68BBE" w:rsidR="00430088" w:rsidRPr="00430088" w:rsidRDefault="00430088" w:rsidP="0056312E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538477" w14:textId="77777777" w:rsidR="00430088" w:rsidRPr="00430088" w:rsidRDefault="00430088" w:rsidP="00430088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455BAD" w14:textId="69290DED" w:rsidR="00430088" w:rsidRPr="00430088" w:rsidRDefault="00430088" w:rsidP="00430088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B1DD6A" w14:textId="77777777" w:rsidR="00430088" w:rsidRPr="00430088" w:rsidRDefault="00430088" w:rsidP="00430088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605CCB" w14:textId="77777777" w:rsidR="00164E0F" w:rsidRPr="00164E0F" w:rsidRDefault="00164E0F" w:rsidP="00164E0F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D4A824" w14:textId="77777777" w:rsidR="00164E0F" w:rsidRPr="00164E0F" w:rsidRDefault="00164E0F" w:rsidP="00164E0F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436976" w14:textId="77777777" w:rsidR="00164E0F" w:rsidRPr="00164E0F" w:rsidRDefault="00164E0F" w:rsidP="00164E0F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A9F109" w14:textId="77777777" w:rsidR="00B82894" w:rsidRPr="00B82894" w:rsidRDefault="00B82894" w:rsidP="00B82894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5AEC92" w14:textId="77777777" w:rsidR="004637DE" w:rsidRPr="007574E7" w:rsidRDefault="004637DE" w:rsidP="004637DE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D99866" w14:textId="4450191D" w:rsidR="004637DE" w:rsidRPr="004637DE" w:rsidRDefault="004637DE" w:rsidP="004637DE">
      <w:pPr>
        <w:spacing w:after="0"/>
        <w:ind w:left="-567"/>
        <w:jc w:val="both"/>
        <w:rPr>
          <w:rFonts w:cs="Times New Roman"/>
          <w:b/>
          <w:bCs/>
          <w:color w:val="C00000"/>
          <w:sz w:val="40"/>
          <w:szCs w:val="40"/>
        </w:rPr>
      </w:pPr>
    </w:p>
    <w:p w14:paraId="572A7A37" w14:textId="61E7E637" w:rsidR="004637DE" w:rsidRPr="004637DE" w:rsidRDefault="004637DE" w:rsidP="004637DE">
      <w:pPr>
        <w:spacing w:after="0"/>
        <w:ind w:left="-567"/>
        <w:jc w:val="center"/>
        <w:rPr>
          <w:rFonts w:cs="Times New Roman"/>
          <w:b/>
          <w:bCs/>
          <w:color w:val="C00000"/>
          <w:sz w:val="40"/>
          <w:szCs w:val="40"/>
        </w:rPr>
      </w:pPr>
    </w:p>
    <w:sectPr w:rsidR="004637DE" w:rsidRPr="004637DE" w:rsidSect="008047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E0"/>
    <w:rsid w:val="000F00CE"/>
    <w:rsid w:val="00164E0F"/>
    <w:rsid w:val="001C26CF"/>
    <w:rsid w:val="00361CD2"/>
    <w:rsid w:val="003B0264"/>
    <w:rsid w:val="00430088"/>
    <w:rsid w:val="004637DE"/>
    <w:rsid w:val="0056312E"/>
    <w:rsid w:val="0065492E"/>
    <w:rsid w:val="007574E7"/>
    <w:rsid w:val="007E6DE0"/>
    <w:rsid w:val="008047BD"/>
    <w:rsid w:val="00B82894"/>
    <w:rsid w:val="00E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A2B5"/>
  <w15:chartTrackingRefBased/>
  <w15:docId w15:val="{8E3131B9-DD9E-4A44-AF91-1D9CEED8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Безрукова</dc:creator>
  <cp:keywords/>
  <dc:description/>
  <cp:lastModifiedBy>Яна Безрукова</cp:lastModifiedBy>
  <cp:revision>2</cp:revision>
  <dcterms:created xsi:type="dcterms:W3CDTF">2021-08-05T09:16:00Z</dcterms:created>
  <dcterms:modified xsi:type="dcterms:W3CDTF">2021-08-05T09:16:00Z</dcterms:modified>
</cp:coreProperties>
</file>